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C" w:rsidRDefault="0097757E">
      <w:pPr>
        <w:rPr>
          <w:b/>
          <w:u w:val="single"/>
        </w:rPr>
      </w:pPr>
      <w:r w:rsidRPr="0097757E">
        <w:rPr>
          <w:b/>
          <w:u w:val="single"/>
        </w:rPr>
        <w:t>SEZNAM REJSTŘÍKŮ A VÝPISŮ</w:t>
      </w:r>
    </w:p>
    <w:tbl>
      <w:tblPr>
        <w:tblStyle w:val="Mkatabulky"/>
        <w:tblW w:w="0" w:type="auto"/>
        <w:tblLayout w:type="fixed"/>
        <w:tblLook w:val="04A0"/>
      </w:tblPr>
      <w:tblGrid>
        <w:gridCol w:w="2093"/>
        <w:gridCol w:w="2174"/>
        <w:gridCol w:w="5159"/>
        <w:gridCol w:w="2448"/>
        <w:gridCol w:w="2346"/>
      </w:tblGrid>
      <w:tr w:rsidR="0085181C" w:rsidRPr="007A67AB" w:rsidTr="001C33D2">
        <w:tc>
          <w:tcPr>
            <w:tcW w:w="2093" w:type="dxa"/>
          </w:tcPr>
          <w:p w:rsidR="0085181C" w:rsidRPr="007A67AB" w:rsidRDefault="0085181C" w:rsidP="001C33D2">
            <w:pPr>
              <w:rPr>
                <w:b/>
                <w:sz w:val="20"/>
                <w:szCs w:val="20"/>
              </w:rPr>
            </w:pPr>
            <w:r w:rsidRPr="007A67AB">
              <w:rPr>
                <w:b/>
                <w:sz w:val="20"/>
                <w:szCs w:val="20"/>
              </w:rPr>
              <w:t>Typ oprávněné osoby</w:t>
            </w:r>
          </w:p>
        </w:tc>
        <w:tc>
          <w:tcPr>
            <w:tcW w:w="2174" w:type="dxa"/>
          </w:tcPr>
          <w:p w:rsidR="0085181C" w:rsidRPr="007A67AB" w:rsidRDefault="0085181C" w:rsidP="001C33D2">
            <w:pPr>
              <w:rPr>
                <w:b/>
                <w:sz w:val="20"/>
                <w:szCs w:val="20"/>
              </w:rPr>
            </w:pPr>
            <w:r w:rsidRPr="007A67AB">
              <w:rPr>
                <w:b/>
                <w:sz w:val="20"/>
                <w:szCs w:val="20"/>
              </w:rPr>
              <w:t>Název rejstříku, evidence</w:t>
            </w:r>
          </w:p>
        </w:tc>
        <w:tc>
          <w:tcPr>
            <w:tcW w:w="5159" w:type="dxa"/>
          </w:tcPr>
          <w:p w:rsidR="0085181C" w:rsidRPr="007A67AB" w:rsidRDefault="0085181C" w:rsidP="001C33D2">
            <w:pPr>
              <w:rPr>
                <w:b/>
                <w:sz w:val="20"/>
                <w:szCs w:val="20"/>
              </w:rPr>
            </w:pPr>
            <w:r w:rsidRPr="007A67AB">
              <w:rPr>
                <w:b/>
                <w:sz w:val="20"/>
                <w:szCs w:val="20"/>
              </w:rPr>
              <w:t>Způsob získání úředně ověřeného výpisu z rejstříku / evidence</w:t>
            </w:r>
          </w:p>
        </w:tc>
        <w:tc>
          <w:tcPr>
            <w:tcW w:w="2448" w:type="dxa"/>
          </w:tcPr>
          <w:p w:rsidR="0085181C" w:rsidRPr="007A67AB" w:rsidRDefault="0085181C" w:rsidP="001C33D2">
            <w:pPr>
              <w:rPr>
                <w:b/>
                <w:sz w:val="20"/>
                <w:szCs w:val="20"/>
              </w:rPr>
            </w:pPr>
            <w:r w:rsidRPr="007A67AB">
              <w:rPr>
                <w:b/>
                <w:sz w:val="20"/>
                <w:szCs w:val="20"/>
              </w:rPr>
              <w:t>Právní předpisy</w:t>
            </w:r>
          </w:p>
        </w:tc>
        <w:tc>
          <w:tcPr>
            <w:tcW w:w="2346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  <w:p w:rsidR="0085181C" w:rsidRPr="007A67AB" w:rsidRDefault="0085181C" w:rsidP="001C33D2">
            <w:pPr>
              <w:rPr>
                <w:b/>
                <w:sz w:val="20"/>
                <w:szCs w:val="20"/>
              </w:rPr>
            </w:pPr>
            <w:r w:rsidRPr="007A67AB">
              <w:rPr>
                <w:b/>
                <w:sz w:val="20"/>
                <w:szCs w:val="20"/>
              </w:rPr>
              <w:t>Poznámky</w:t>
            </w:r>
          </w:p>
          <w:p w:rsidR="0085181C" w:rsidRPr="007A67AB" w:rsidRDefault="0085181C" w:rsidP="001C33D2">
            <w:pPr>
              <w:rPr>
                <w:b/>
                <w:sz w:val="20"/>
                <w:szCs w:val="20"/>
              </w:rPr>
            </w:pPr>
          </w:p>
        </w:tc>
      </w:tr>
      <w:tr w:rsidR="0085181C" w:rsidRPr="007A67AB" w:rsidTr="001C33D2">
        <w:tc>
          <w:tcPr>
            <w:tcW w:w="2093" w:type="dxa"/>
          </w:tcPr>
          <w:p w:rsidR="0085181C" w:rsidRPr="007A67AB" w:rsidRDefault="0085181C" w:rsidP="001C33D2">
            <w:pPr>
              <w:rPr>
                <w:b/>
                <w:sz w:val="20"/>
                <w:szCs w:val="20"/>
              </w:rPr>
            </w:pPr>
            <w:r w:rsidRPr="007A67AB">
              <w:rPr>
                <w:b/>
                <w:sz w:val="20"/>
                <w:szCs w:val="20"/>
              </w:rPr>
              <w:t xml:space="preserve">Registrovaná církev / náboženská společnost 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  <w:r w:rsidRPr="007A67AB">
              <w:rPr>
                <w:sz w:val="20"/>
                <w:szCs w:val="20"/>
              </w:rPr>
              <w:t>§3 písm. a) zákona č. 428/2013</w:t>
            </w:r>
          </w:p>
        </w:tc>
        <w:tc>
          <w:tcPr>
            <w:tcW w:w="2174" w:type="dxa"/>
          </w:tcPr>
          <w:p w:rsidR="0085181C" w:rsidRPr="00EE4472" w:rsidRDefault="00280069" w:rsidP="001C33D2">
            <w:pPr>
              <w:rPr>
                <w:sz w:val="20"/>
                <w:szCs w:val="20"/>
              </w:rPr>
            </w:pPr>
            <w:hyperlink r:id="rId4" w:history="1">
              <w:r w:rsidR="0085181C" w:rsidRPr="00EE4472">
                <w:rPr>
                  <w:sz w:val="20"/>
                  <w:szCs w:val="20"/>
                </w:rPr>
                <w:t>Rejstřík registrovaných církví a náboženských společností</w:t>
              </w:r>
            </w:hyperlink>
            <w:r w:rsidR="0085181C">
              <w:rPr>
                <w:sz w:val="20"/>
                <w:szCs w:val="20"/>
              </w:rPr>
              <w:t xml:space="preserve"> vedený Ministerstvem kultury</w:t>
            </w:r>
          </w:p>
        </w:tc>
        <w:tc>
          <w:tcPr>
            <w:tcW w:w="5159" w:type="dxa"/>
            <w:vMerge w:val="restart"/>
          </w:tcPr>
          <w:p w:rsidR="0085181C" w:rsidRPr="007A67AB" w:rsidRDefault="0085181C" w:rsidP="001C33D2">
            <w:pPr>
              <w:pStyle w:val="Normlnweb"/>
              <w:rPr>
                <w:rFonts w:asciiTheme="minorHAnsi" w:hAnsiTheme="minorHAnsi"/>
                <w:sz w:val="20"/>
                <w:szCs w:val="20"/>
              </w:rPr>
            </w:pPr>
            <w:r w:rsidRPr="007A67AB">
              <w:rPr>
                <w:rFonts w:asciiTheme="minorHAnsi" w:hAnsiTheme="minorHAnsi"/>
                <w:sz w:val="20"/>
                <w:szCs w:val="20"/>
              </w:rPr>
              <w:t>Výpisy z Rejstříku církví a náboženských společností a Rejstříku evidovaných právnických osob vydávány na základě písemné žádosti, ke které je přiložen kolek v hodnotě 50 Kč (zákon č. 634/2004 Sb., o správních poplatcích, ve znění pozdějších předpisů</w:t>
            </w:r>
            <w:r w:rsidRPr="007A67AB">
              <w:rPr>
                <w:rFonts w:asciiTheme="minorHAnsi" w:hAnsiTheme="minorHAnsi"/>
                <w:i/>
                <w:sz w:val="20"/>
                <w:szCs w:val="20"/>
              </w:rPr>
              <w:t>) x ustanovení §18 odst. 4 zákona č. 428/2013 předpokládá osvobození od správních poplatků při poskytování výpisů či opisů z evidencí a jiných podkladů k objasnění nároků oprávněných osob.</w:t>
            </w:r>
          </w:p>
          <w:p w:rsidR="0085181C" w:rsidRPr="007A67AB" w:rsidRDefault="0085181C" w:rsidP="001C33D2">
            <w:pPr>
              <w:pStyle w:val="Normlnweb"/>
              <w:rPr>
                <w:rFonts w:asciiTheme="minorHAnsi" w:hAnsiTheme="minorHAnsi"/>
                <w:sz w:val="20"/>
                <w:szCs w:val="20"/>
              </w:rPr>
            </w:pPr>
            <w:r w:rsidRPr="007A67AB">
              <w:rPr>
                <w:rFonts w:asciiTheme="minorHAnsi" w:hAnsiTheme="minorHAnsi"/>
                <w:sz w:val="20"/>
                <w:szCs w:val="20"/>
              </w:rPr>
              <w:t xml:space="preserve">V žádosti bude uvedeno jméno, příjmení a adresa žadatele (je-li žadatelem právnická osoba – název a IČ společnosti) a subjekt, o jehož výpis z evidence se jedná, bude přesně specifikován uvedením úplného názvu a uvedením IČ. </w:t>
            </w:r>
          </w:p>
          <w:p w:rsidR="0085181C" w:rsidRPr="007A67AB" w:rsidRDefault="0085181C" w:rsidP="001C33D2">
            <w:pPr>
              <w:pStyle w:val="Normlnweb"/>
              <w:rPr>
                <w:rFonts w:asciiTheme="minorHAnsi" w:hAnsiTheme="minorHAnsi"/>
                <w:sz w:val="20"/>
                <w:szCs w:val="20"/>
              </w:rPr>
            </w:pPr>
            <w:r w:rsidRPr="007A67AB">
              <w:rPr>
                <w:rFonts w:asciiTheme="minorHAnsi" w:hAnsiTheme="minorHAnsi"/>
                <w:sz w:val="20"/>
                <w:szCs w:val="20"/>
              </w:rPr>
              <w:t xml:space="preserve">Žádost bude žadatelem podepsána a zaslána poštou na adresu </w:t>
            </w:r>
            <w:r w:rsidRPr="007A67AB">
              <w:rPr>
                <w:rFonts w:asciiTheme="minorHAnsi" w:hAnsiTheme="minorHAnsi"/>
                <w:b/>
                <w:sz w:val="20"/>
                <w:szCs w:val="20"/>
              </w:rPr>
              <w:t>Ministerstvo kultury, Maltézské náměstí 1, 118 11 Praha 1</w:t>
            </w:r>
            <w:r w:rsidRPr="007A67AB">
              <w:rPr>
                <w:rFonts w:asciiTheme="minorHAnsi" w:hAnsiTheme="minorHAnsi"/>
                <w:sz w:val="20"/>
                <w:szCs w:val="20"/>
              </w:rPr>
              <w:t xml:space="preserve">, případně lze podat žádost osobně na centrální podatelně MK na adrese Maltézské nám. 1, 118 01 Praha 1. </w:t>
            </w:r>
          </w:p>
          <w:p w:rsidR="0085181C" w:rsidRPr="007A67AB" w:rsidRDefault="0085181C" w:rsidP="001C33D2">
            <w:pPr>
              <w:pStyle w:val="Normlnweb"/>
              <w:rPr>
                <w:rFonts w:asciiTheme="minorHAnsi" w:hAnsiTheme="minorHAnsi"/>
                <w:sz w:val="20"/>
                <w:szCs w:val="20"/>
              </w:rPr>
            </w:pPr>
            <w:r w:rsidRPr="007A67AB">
              <w:rPr>
                <w:rFonts w:asciiTheme="minorHAnsi" w:hAnsiTheme="minorHAnsi"/>
                <w:sz w:val="20"/>
                <w:szCs w:val="20"/>
              </w:rPr>
              <w:t>Po vyhotovení bez zbytečného odkladu bude aktuální výpis zaslán žadateli poštou na adresu uvedenou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A67AB">
              <w:rPr>
                <w:rFonts w:asciiTheme="minorHAnsi" w:hAnsiTheme="minorHAnsi"/>
                <w:sz w:val="20"/>
                <w:szCs w:val="20"/>
              </w:rPr>
              <w:t>žádosti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vAlign w:val="center"/>
          </w:tcPr>
          <w:p w:rsidR="0085181C" w:rsidRDefault="0085181C" w:rsidP="001C33D2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§ 6, odst. 5</w:t>
            </w:r>
            <w:r w:rsidRPr="00EE4472">
              <w:rPr>
                <w:rFonts w:eastAsia="Times New Roman" w:cs="Times New Roman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vyhlášky</w:t>
            </w:r>
            <w:r w:rsidRPr="00EE447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Ministerstva kultury č. 232/2002 Sb., </w:t>
            </w:r>
          </w:p>
          <w:p w:rsidR="0085181C" w:rsidRDefault="0085181C" w:rsidP="001C33D2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  <w:r w:rsidRPr="00EE447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zákon č. 3/2002 Sb., o svobodě náboženského vyznání a postavení církví a náboženských společností a o změně některých zákonů </w:t>
            </w:r>
          </w:p>
        </w:tc>
        <w:tc>
          <w:tcPr>
            <w:tcW w:w="2346" w:type="dxa"/>
            <w:vMerge w:val="restart"/>
            <w:vAlign w:val="center"/>
          </w:tcPr>
          <w:p w:rsidR="0085181C" w:rsidRPr="007A67AB" w:rsidRDefault="00280069" w:rsidP="001C33D2">
            <w:pPr>
              <w:rPr>
                <w:sz w:val="20"/>
                <w:szCs w:val="20"/>
              </w:rPr>
            </w:pPr>
            <w:hyperlink r:id="rId5" w:history="1">
              <w:r w:rsidR="0085181C" w:rsidRPr="007A67AB">
                <w:rPr>
                  <w:rStyle w:val="Hypertextovodkaz"/>
                  <w:sz w:val="20"/>
                  <w:szCs w:val="20"/>
                </w:rPr>
                <w:t>http://www3.mkcr.cz/cns_internet/</w:t>
              </w:r>
            </w:hyperlink>
          </w:p>
          <w:p w:rsidR="0085181C" w:rsidRDefault="0085181C" w:rsidP="001C33D2">
            <w:pPr>
              <w:rPr>
                <w:sz w:val="20"/>
                <w:szCs w:val="20"/>
              </w:rPr>
            </w:pPr>
          </w:p>
          <w:p w:rsidR="00AB0785" w:rsidRDefault="00AB0785" w:rsidP="001C33D2">
            <w:pPr>
              <w:rPr>
                <w:sz w:val="20"/>
                <w:szCs w:val="20"/>
              </w:rPr>
            </w:pPr>
          </w:p>
          <w:p w:rsidR="00AB0785" w:rsidRPr="007A67AB" w:rsidRDefault="00AB0785" w:rsidP="001C33D2">
            <w:pPr>
              <w:rPr>
                <w:sz w:val="20"/>
                <w:szCs w:val="20"/>
              </w:rPr>
            </w:pP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  <w:r w:rsidRPr="007A67AB">
              <w:rPr>
                <w:sz w:val="20"/>
                <w:szCs w:val="20"/>
              </w:rPr>
              <w:t xml:space="preserve">Webové stránky ministerstva kultury věnované církevním restitucím: </w:t>
            </w:r>
            <w:hyperlink r:id="rId6" w:history="1">
              <w:r w:rsidRPr="007A67AB">
                <w:rPr>
                  <w:rStyle w:val="Hypertextovodkaz"/>
                  <w:sz w:val="20"/>
                  <w:szCs w:val="20"/>
                </w:rPr>
                <w:t>http://www.mkcr.cz/cirkve-a-nabozenske-spolecnosti/majetkove-narovnani/default.htm</w:t>
              </w:r>
            </w:hyperlink>
            <w:r w:rsidRPr="007A67AB">
              <w:rPr>
                <w:sz w:val="20"/>
                <w:szCs w:val="20"/>
              </w:rPr>
              <w:t xml:space="preserve"> 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</w:tr>
      <w:tr w:rsidR="0085181C" w:rsidRPr="007A67AB" w:rsidTr="001C33D2">
        <w:tc>
          <w:tcPr>
            <w:tcW w:w="2093" w:type="dxa"/>
          </w:tcPr>
          <w:p w:rsidR="0085181C" w:rsidRDefault="0085181C" w:rsidP="001C33D2">
            <w:pPr>
              <w:rPr>
                <w:b/>
                <w:sz w:val="20"/>
                <w:szCs w:val="20"/>
              </w:rPr>
            </w:pPr>
            <w:r w:rsidRPr="00EE4472">
              <w:rPr>
                <w:b/>
                <w:sz w:val="20"/>
                <w:szCs w:val="20"/>
              </w:rPr>
              <w:t xml:space="preserve">Právnická osoba zřízená nebo založená jako součást registrované církve a náboženské společnosti </w:t>
            </w:r>
          </w:p>
          <w:p w:rsidR="0085181C" w:rsidRPr="00EE4472" w:rsidRDefault="0085181C" w:rsidP="001C33D2">
            <w:pPr>
              <w:rPr>
                <w:b/>
                <w:sz w:val="20"/>
                <w:szCs w:val="20"/>
              </w:rPr>
            </w:pP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  <w:r w:rsidRPr="007A67AB">
              <w:rPr>
                <w:sz w:val="20"/>
                <w:szCs w:val="20"/>
              </w:rPr>
              <w:t>§3 písm. b) zákona č. 428/2013</w:t>
            </w:r>
          </w:p>
        </w:tc>
        <w:tc>
          <w:tcPr>
            <w:tcW w:w="2174" w:type="dxa"/>
          </w:tcPr>
          <w:p w:rsidR="0085181C" w:rsidRPr="00EE4472" w:rsidRDefault="00280069" w:rsidP="001C33D2">
            <w:pPr>
              <w:rPr>
                <w:sz w:val="20"/>
                <w:szCs w:val="20"/>
              </w:rPr>
            </w:pPr>
            <w:hyperlink r:id="rId7" w:history="1">
              <w:r w:rsidR="0085181C" w:rsidRPr="00EE4472">
                <w:rPr>
                  <w:sz w:val="20"/>
                  <w:szCs w:val="20"/>
                </w:rPr>
                <w:t>Rejstřík evidovaných právnických osob</w:t>
              </w:r>
            </w:hyperlink>
            <w:r w:rsidR="0085181C">
              <w:rPr>
                <w:sz w:val="20"/>
                <w:szCs w:val="20"/>
              </w:rPr>
              <w:t xml:space="preserve"> vedený ministerstvem Kultury</w:t>
            </w:r>
          </w:p>
        </w:tc>
        <w:tc>
          <w:tcPr>
            <w:tcW w:w="5159" w:type="dxa"/>
            <w:vMerge/>
          </w:tcPr>
          <w:p w:rsidR="0085181C" w:rsidRPr="007A67AB" w:rsidRDefault="0085181C" w:rsidP="001C33D2">
            <w:pPr>
              <w:pStyle w:val="Normln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</w:tr>
      <w:tr w:rsidR="0085181C" w:rsidRPr="007A67AB" w:rsidTr="001C33D2">
        <w:tc>
          <w:tcPr>
            <w:tcW w:w="2093" w:type="dxa"/>
          </w:tcPr>
          <w:p w:rsidR="0085181C" w:rsidRPr="00EE4472" w:rsidRDefault="0085181C" w:rsidP="001C33D2">
            <w:pPr>
              <w:rPr>
                <w:b/>
                <w:sz w:val="20"/>
                <w:szCs w:val="20"/>
              </w:rPr>
            </w:pPr>
            <w:r w:rsidRPr="00EE4472">
              <w:rPr>
                <w:b/>
                <w:sz w:val="20"/>
                <w:szCs w:val="20"/>
              </w:rPr>
              <w:t>Svaz církví a náboženských společností</w:t>
            </w:r>
          </w:p>
          <w:p w:rsidR="0085181C" w:rsidRDefault="0085181C" w:rsidP="001C33D2">
            <w:pPr>
              <w:rPr>
                <w:sz w:val="20"/>
                <w:szCs w:val="20"/>
              </w:rPr>
            </w:pP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85181C" w:rsidRPr="00EE4472" w:rsidRDefault="00280069" w:rsidP="001C33D2">
            <w:pPr>
              <w:rPr>
                <w:sz w:val="20"/>
                <w:szCs w:val="20"/>
              </w:rPr>
            </w:pPr>
            <w:hyperlink r:id="rId8" w:history="1">
              <w:r w:rsidR="0085181C" w:rsidRPr="00EE4472">
                <w:rPr>
                  <w:sz w:val="20"/>
                  <w:szCs w:val="20"/>
                </w:rPr>
                <w:t>Rejstřík svazů církví a náboženských společností</w:t>
              </w:r>
            </w:hyperlink>
            <w:r w:rsidR="0085181C">
              <w:rPr>
                <w:sz w:val="20"/>
                <w:szCs w:val="20"/>
              </w:rPr>
              <w:t xml:space="preserve"> vedený Ministerstvem Kultury</w:t>
            </w:r>
          </w:p>
        </w:tc>
        <w:tc>
          <w:tcPr>
            <w:tcW w:w="5159" w:type="dxa"/>
            <w:vMerge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</w:tr>
      <w:tr w:rsidR="0085181C" w:rsidRPr="007A67AB" w:rsidTr="001C33D2">
        <w:tc>
          <w:tcPr>
            <w:tcW w:w="2093" w:type="dxa"/>
            <w:vMerge w:val="restart"/>
          </w:tcPr>
          <w:p w:rsidR="0085181C" w:rsidRPr="00EE4472" w:rsidRDefault="0085181C" w:rsidP="001C33D2">
            <w:pPr>
              <w:rPr>
                <w:b/>
                <w:sz w:val="20"/>
                <w:szCs w:val="20"/>
              </w:rPr>
            </w:pPr>
            <w:r w:rsidRPr="00EE4472">
              <w:rPr>
                <w:b/>
                <w:sz w:val="20"/>
                <w:szCs w:val="20"/>
              </w:rPr>
              <w:t xml:space="preserve">Právnická osoba zřízená nebo založená za účelem podpory činnosti registrované církve a náboženské společnosti k duchovním, </w:t>
            </w:r>
            <w:r w:rsidRPr="00EE4472">
              <w:rPr>
                <w:b/>
                <w:sz w:val="20"/>
                <w:szCs w:val="20"/>
              </w:rPr>
              <w:lastRenderedPageBreak/>
              <w:t>pastoračním, charitativním, zdravotnickým, vzdělávacím nebo administrativním účelům</w:t>
            </w:r>
          </w:p>
          <w:p w:rsidR="0085181C" w:rsidRDefault="0085181C" w:rsidP="001C33D2">
            <w:pPr>
              <w:rPr>
                <w:sz w:val="20"/>
                <w:szCs w:val="20"/>
              </w:rPr>
            </w:pPr>
          </w:p>
          <w:p w:rsidR="0085181C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 písm. c</w:t>
            </w:r>
            <w:r w:rsidRPr="007A67AB">
              <w:rPr>
                <w:sz w:val="20"/>
                <w:szCs w:val="20"/>
              </w:rPr>
              <w:t>) zákona č. 428/2013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Rejstřík nadací a nadačních fondů vedený příslušnými krajskými soudy</w:t>
            </w:r>
          </w:p>
        </w:tc>
        <w:tc>
          <w:tcPr>
            <w:tcW w:w="5159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Úředně ověřený výpis z rejstříku lze získat na počkání na všech místech, kde lze pořídit výpis z informačních systémů veřejné správy - např. na kontaktní místa Czech Point: </w:t>
            </w:r>
            <w:hyperlink r:id="rId9" w:history="1">
              <w:r w:rsidRPr="003E35F5">
                <w:rPr>
                  <w:rStyle w:val="Hypertextovodkaz"/>
                  <w:sz w:val="20"/>
                  <w:szCs w:val="20"/>
                </w:rPr>
                <w:t>http://www.czechpoint.cz/web/?q=node/62</w:t>
              </w:r>
            </w:hyperlink>
          </w:p>
        </w:tc>
        <w:tc>
          <w:tcPr>
            <w:tcW w:w="2448" w:type="dxa"/>
          </w:tcPr>
          <w:p w:rsidR="0085181C" w:rsidRDefault="0085181C" w:rsidP="001C33D2">
            <w:pPr>
              <w:rPr>
                <w:sz w:val="20"/>
                <w:szCs w:val="20"/>
              </w:rPr>
            </w:pPr>
            <w:r w:rsidRPr="008731B8">
              <w:rPr>
                <w:sz w:val="20"/>
                <w:szCs w:val="20"/>
              </w:rPr>
              <w:t>227/1997 Sb.</w:t>
            </w:r>
            <w:r>
              <w:rPr>
                <w:sz w:val="20"/>
                <w:szCs w:val="20"/>
              </w:rPr>
              <w:t xml:space="preserve"> Zákon </w:t>
            </w:r>
            <w:r w:rsidRPr="008731B8">
              <w:rPr>
                <w:sz w:val="20"/>
                <w:szCs w:val="20"/>
              </w:rPr>
              <w:t>o nadacích a nadačních fondech a o změně a doplnění některých souvisejících zákonů</w:t>
            </w:r>
          </w:p>
          <w:p w:rsidR="0085181C" w:rsidRDefault="0085181C" w:rsidP="001C33D2">
            <w:pPr>
              <w:rPr>
                <w:sz w:val="20"/>
                <w:szCs w:val="20"/>
              </w:rPr>
            </w:pPr>
          </w:p>
          <w:p w:rsidR="0085181C" w:rsidRPr="008731B8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 rejstřík jsou použitelná </w:t>
            </w:r>
            <w:r>
              <w:rPr>
                <w:sz w:val="20"/>
                <w:szCs w:val="20"/>
              </w:rPr>
              <w:lastRenderedPageBreak/>
              <w:t>ustanovení o obchodním rejstříku jiných zákonů)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B0785" w:rsidRDefault="00AB0785" w:rsidP="001C33D2"/>
          <w:p w:rsidR="00AB0785" w:rsidRDefault="00280069" w:rsidP="001C33D2">
            <w:pPr>
              <w:rPr>
                <w:sz w:val="20"/>
                <w:szCs w:val="20"/>
              </w:rPr>
            </w:pPr>
            <w:hyperlink r:id="rId10" w:history="1">
              <w:r w:rsidR="00AB0785" w:rsidRPr="003E35F5">
                <w:rPr>
                  <w:rStyle w:val="Hypertextovodkaz"/>
                  <w:sz w:val="20"/>
                  <w:szCs w:val="20"/>
                </w:rPr>
                <w:t>www.justice.cz</w:t>
              </w:r>
            </w:hyperlink>
          </w:p>
          <w:p w:rsidR="00AB0785" w:rsidRPr="00AB0785" w:rsidRDefault="00AB0785" w:rsidP="001C33D2">
            <w:pPr>
              <w:rPr>
                <w:sz w:val="20"/>
                <w:szCs w:val="20"/>
              </w:rPr>
            </w:pPr>
          </w:p>
          <w:p w:rsidR="00AB0785" w:rsidRDefault="00AB0785" w:rsidP="001C33D2"/>
          <w:p w:rsidR="0085181C" w:rsidRDefault="00AB0785" w:rsidP="001C33D2">
            <w:pPr>
              <w:rPr>
                <w:sz w:val="20"/>
                <w:szCs w:val="20"/>
              </w:rPr>
            </w:pPr>
            <w:r>
              <w:t>(</w:t>
            </w:r>
            <w:hyperlink r:id="rId11" w:history="1">
              <w:r w:rsidR="0085181C" w:rsidRPr="003E35F5">
                <w:rPr>
                  <w:rStyle w:val="Hypertextovodkaz"/>
                  <w:sz w:val="20"/>
                  <w:szCs w:val="20"/>
                </w:rPr>
                <w:t>http://194.213.41.20/justice/ms.nsf/Web0/4DD3B5C2AD9286D8C1256B900</w:t>
              </w:r>
              <w:r w:rsidR="0085181C" w:rsidRPr="003E35F5">
                <w:rPr>
                  <w:rStyle w:val="Hypertextovodkaz"/>
                  <w:sz w:val="20"/>
                  <w:szCs w:val="20"/>
                </w:rPr>
                <w:lastRenderedPageBreak/>
                <w:t>0592B38?OpenDocument</w:t>
              </w:r>
            </w:hyperlink>
            <w:r>
              <w:t>)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</w:tr>
      <w:tr w:rsidR="0085181C" w:rsidRPr="007A67AB" w:rsidTr="001C33D2">
        <w:tc>
          <w:tcPr>
            <w:tcW w:w="2093" w:type="dxa"/>
            <w:vMerge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Rejstřík obecně prospěšných společností vedený příslušnými krajskými soudy</w:t>
            </w:r>
          </w:p>
        </w:tc>
        <w:tc>
          <w:tcPr>
            <w:tcW w:w="5159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Úředně ověřený výpis z rejstříku lze získat na počkání na všech místech, kde lze pořídit výpis z informačních systémů veřejné správy - např. na kontaktní místa Czech Point: </w:t>
            </w:r>
            <w:hyperlink r:id="rId12" w:history="1">
              <w:r w:rsidRPr="003E35F5">
                <w:rPr>
                  <w:rStyle w:val="Hypertextovodkaz"/>
                  <w:sz w:val="20"/>
                  <w:szCs w:val="20"/>
                </w:rPr>
                <w:t>http://www.czechpoint.cz/web/?q=node/62</w:t>
              </w:r>
            </w:hyperlink>
          </w:p>
        </w:tc>
        <w:tc>
          <w:tcPr>
            <w:tcW w:w="2448" w:type="dxa"/>
          </w:tcPr>
          <w:p w:rsidR="0085181C" w:rsidRDefault="0085181C" w:rsidP="001C33D2">
            <w:pPr>
              <w:rPr>
                <w:sz w:val="20"/>
                <w:szCs w:val="20"/>
              </w:rPr>
            </w:pPr>
            <w:r w:rsidRPr="002469B7">
              <w:rPr>
                <w:sz w:val="20"/>
                <w:szCs w:val="20"/>
              </w:rPr>
              <w:t>zákon č. 248/1995 Sb., o obecně prospěšných společnostech a o změně a doplnění některých zákonů.</w:t>
            </w:r>
          </w:p>
          <w:p w:rsidR="0085181C" w:rsidRDefault="0085181C" w:rsidP="001C33D2">
            <w:pPr>
              <w:rPr>
                <w:sz w:val="20"/>
                <w:szCs w:val="20"/>
              </w:rPr>
            </w:pPr>
          </w:p>
          <w:p w:rsidR="0085181C" w:rsidRPr="008731B8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 rejstřík jsou použitelná ustanovení o obchodním rejstříku jiných zákonů)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B0785" w:rsidRDefault="00AB0785" w:rsidP="001C33D2"/>
          <w:p w:rsidR="00AB0785" w:rsidRDefault="00280069" w:rsidP="00AB0785">
            <w:pPr>
              <w:rPr>
                <w:sz w:val="20"/>
                <w:szCs w:val="20"/>
              </w:rPr>
            </w:pPr>
            <w:hyperlink r:id="rId13" w:history="1">
              <w:r w:rsidR="00AB0785" w:rsidRPr="003E35F5">
                <w:rPr>
                  <w:rStyle w:val="Hypertextovodkaz"/>
                  <w:sz w:val="20"/>
                  <w:szCs w:val="20"/>
                </w:rPr>
                <w:t>www.justice.cz</w:t>
              </w:r>
            </w:hyperlink>
          </w:p>
          <w:p w:rsidR="00AB0785" w:rsidRDefault="00AB0785" w:rsidP="001C33D2"/>
          <w:p w:rsidR="00AB0785" w:rsidRDefault="00AB0785" w:rsidP="001C33D2"/>
          <w:p w:rsidR="0085181C" w:rsidRDefault="00AB0785" w:rsidP="001C33D2">
            <w:pPr>
              <w:rPr>
                <w:sz w:val="20"/>
                <w:szCs w:val="20"/>
              </w:rPr>
            </w:pPr>
            <w:r>
              <w:t>(</w:t>
            </w:r>
            <w:hyperlink r:id="rId14" w:history="1">
              <w:r w:rsidR="0085181C" w:rsidRPr="003E35F5">
                <w:rPr>
                  <w:rStyle w:val="Hypertextovodkaz"/>
                  <w:sz w:val="20"/>
                  <w:szCs w:val="20"/>
                </w:rPr>
                <w:t>http://194.213.41.20/justice/ms.nsf/Web0/7D41B62CCC44A026C1256B900057E002?OpenDocument</w:t>
              </w:r>
            </w:hyperlink>
            <w:r>
              <w:t>)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</w:tr>
      <w:tr w:rsidR="0085181C" w:rsidRPr="007A67AB" w:rsidTr="001C33D2">
        <w:tc>
          <w:tcPr>
            <w:tcW w:w="2093" w:type="dxa"/>
            <w:vMerge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85181C" w:rsidRPr="00144B9B" w:rsidRDefault="0085181C" w:rsidP="001C33D2">
            <w:pPr>
              <w:rPr>
                <w:bCs/>
                <w:sz w:val="20"/>
                <w:szCs w:val="20"/>
              </w:rPr>
            </w:pPr>
            <w:r w:rsidRPr="00144B9B">
              <w:rPr>
                <w:bCs/>
                <w:sz w:val="20"/>
                <w:szCs w:val="20"/>
              </w:rPr>
              <w:t>Registr zájmových sdružení právnických osob vedený krajskými úřady</w:t>
            </w:r>
            <w:r>
              <w:rPr>
                <w:bCs/>
                <w:sz w:val="20"/>
                <w:szCs w:val="20"/>
              </w:rPr>
              <w:t>/případně Magistrátem Hlavního města Prahy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</w:tcPr>
          <w:p w:rsidR="0085181C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Písemná žádost k příslušnému krajskému úřadu / magistrátu, vzor žádosti </w:t>
            </w:r>
            <w:r w:rsidR="00E9398B">
              <w:rPr>
                <w:sz w:val="20"/>
                <w:szCs w:val="20"/>
              </w:rPr>
              <w:t xml:space="preserve">se všemi náležitostmi </w:t>
            </w:r>
            <w:r>
              <w:rPr>
                <w:sz w:val="20"/>
                <w:szCs w:val="20"/>
              </w:rPr>
              <w:t xml:space="preserve">např. zde: </w:t>
            </w:r>
            <w:hyperlink r:id="rId15" w:history="1">
              <w:r w:rsidRPr="003E35F5">
                <w:rPr>
                  <w:rStyle w:val="Hypertextovodkaz"/>
                  <w:sz w:val="20"/>
                  <w:szCs w:val="20"/>
                </w:rPr>
                <w:t>http://www.praha.eu/jnp/cz/home/magistrat/jak_si_zaridit_mhmp/ostatni_zivotni_situace/jak_si_zaridit_mhmp-ostatni_zivotni_situace-jak_zalozit_zajmove_sdruzeni_pravnickych.html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Doporučujeme uvést požadavek, že výpis má být určen k prokázání jednatelského oprávnění, aby bylo zřejmé, kdo je oprávněn za zájmové sdružení jednat.</w:t>
            </w:r>
          </w:p>
        </w:tc>
        <w:tc>
          <w:tcPr>
            <w:tcW w:w="2448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§20f - §20j zákona </w:t>
            </w:r>
            <w:r w:rsidRPr="002469B7">
              <w:rPr>
                <w:sz w:val="20"/>
                <w:szCs w:val="20"/>
              </w:rPr>
              <w:t>č. 40/1964 Sb., občanský zákoník, ve znění pozdějších předpisů</w:t>
            </w:r>
          </w:p>
        </w:tc>
        <w:tc>
          <w:tcPr>
            <w:tcW w:w="2346" w:type="dxa"/>
          </w:tcPr>
          <w:p w:rsidR="00AB0785" w:rsidRDefault="00AB0785" w:rsidP="001C33D2"/>
          <w:p w:rsidR="00AB0785" w:rsidRPr="00AB0785" w:rsidRDefault="00AB0785" w:rsidP="001C33D2">
            <w:pPr>
              <w:rPr>
                <w:sz w:val="20"/>
                <w:szCs w:val="20"/>
              </w:rPr>
            </w:pPr>
            <w:r w:rsidRPr="00AB0785">
              <w:rPr>
                <w:sz w:val="20"/>
                <w:szCs w:val="20"/>
              </w:rPr>
              <w:t>Webové stránky krajských úřadů/Magistrátu Hl. m. Prahy</w:t>
            </w:r>
          </w:p>
          <w:p w:rsidR="00AB0785" w:rsidRDefault="00AB0785" w:rsidP="001C33D2"/>
          <w:p w:rsidR="0085181C" w:rsidRDefault="00AB0785" w:rsidP="001C33D2">
            <w:pPr>
              <w:rPr>
                <w:sz w:val="20"/>
                <w:szCs w:val="20"/>
              </w:rPr>
            </w:pPr>
            <w:r>
              <w:t>(</w:t>
            </w:r>
            <w:hyperlink r:id="rId16" w:history="1">
              <w:r w:rsidR="0085181C" w:rsidRPr="003E35F5">
                <w:rPr>
                  <w:rStyle w:val="Hypertextovodkaz"/>
                  <w:sz w:val="20"/>
                  <w:szCs w:val="20"/>
                </w:rPr>
                <w:t>http://www.praha.eu/jnp/cz/home/magistrat/jak_si_zaridit_mhmp/ostatni_zivotni_situace/jak_si_zaridit_mhmp-ostatni_zivotni_situace-jak_zalozit_zajmove_sdruzeni_pravnickych.html</w:t>
              </w:r>
            </w:hyperlink>
            <w:r>
              <w:t>)</w:t>
            </w:r>
          </w:p>
          <w:p w:rsidR="0085181C" w:rsidRDefault="0085181C" w:rsidP="001C33D2">
            <w:pPr>
              <w:rPr>
                <w:sz w:val="20"/>
                <w:szCs w:val="20"/>
              </w:rPr>
            </w:pP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</w:tr>
      <w:tr w:rsidR="0085181C" w:rsidRPr="007A67AB" w:rsidTr="001C33D2">
        <w:tc>
          <w:tcPr>
            <w:tcW w:w="2093" w:type="dxa"/>
            <w:vMerge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 w:rsidRPr="00BB43B2">
              <w:rPr>
                <w:sz w:val="20"/>
                <w:szCs w:val="20"/>
              </w:rPr>
              <w:t>Evidence občanských sdružení, odborových organizací a organizací zaměstnavatelů</w:t>
            </w:r>
            <w:r>
              <w:rPr>
                <w:sz w:val="20"/>
                <w:szCs w:val="20"/>
              </w:rPr>
              <w:t xml:space="preserve"> vedená Ministerstvem vnitra</w:t>
            </w:r>
          </w:p>
        </w:tc>
        <w:tc>
          <w:tcPr>
            <w:tcW w:w="5159" w:type="dxa"/>
          </w:tcPr>
          <w:p w:rsidR="0085181C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 z evidence občanských sdružení prokazující oprávnění fyzické osoby jednat je možné získat prostřednictvím</w:t>
            </w:r>
            <w:r w:rsidRPr="00831B16">
              <w:rPr>
                <w:sz w:val="20"/>
                <w:szCs w:val="20"/>
              </w:rPr>
              <w:t xml:space="preserve"> písemné žádosti podané na podatelně Ministerstva vnitra, poštou</w:t>
            </w:r>
            <w:r>
              <w:rPr>
                <w:sz w:val="20"/>
                <w:szCs w:val="20"/>
              </w:rPr>
              <w:t xml:space="preserve"> na adresu </w:t>
            </w:r>
            <w:r w:rsidRPr="00144B9B">
              <w:rPr>
                <w:b/>
                <w:sz w:val="20"/>
                <w:szCs w:val="20"/>
              </w:rPr>
              <w:t>Ministerstvo vnitra, Nad Štolou 3, poštovní schránka 21, 170 34 Praha 7</w:t>
            </w:r>
            <w:r>
              <w:rPr>
                <w:sz w:val="20"/>
                <w:szCs w:val="20"/>
              </w:rPr>
              <w:t xml:space="preserve">, </w:t>
            </w:r>
            <w:r w:rsidRPr="00831B16">
              <w:rPr>
                <w:sz w:val="20"/>
                <w:szCs w:val="20"/>
              </w:rPr>
              <w:t xml:space="preserve">nebo na základě elektronicky podepsané žádosti zaslané na adresu: </w:t>
            </w:r>
            <w:hyperlink r:id="rId17" w:history="1">
              <w:r w:rsidRPr="00831B16">
                <w:rPr>
                  <w:rStyle w:val="Hypertextovodkaz"/>
                  <w:sz w:val="20"/>
                  <w:szCs w:val="20"/>
                </w:rPr>
                <w:t>posta@mvcr.cz</w:t>
              </w:r>
            </w:hyperlink>
            <w:r w:rsidRPr="00831B16">
              <w:rPr>
                <w:sz w:val="20"/>
                <w:szCs w:val="20"/>
              </w:rPr>
              <w:t xml:space="preserve">. </w:t>
            </w:r>
          </w:p>
          <w:p w:rsidR="0085181C" w:rsidRPr="007A67AB" w:rsidRDefault="0085181C" w:rsidP="001C33D2">
            <w:pPr>
              <w:pStyle w:val="Normlnweb"/>
              <w:rPr>
                <w:rFonts w:asciiTheme="minorHAnsi" w:hAnsiTheme="minorHAnsi"/>
                <w:sz w:val="20"/>
                <w:szCs w:val="20"/>
              </w:rPr>
            </w:pPr>
            <w:r w:rsidRPr="007A67A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 žádosti bude uvedeno jméno, příjmení a adresa žadatele (je-li žadatelem právnická osoba – název a IČ společnosti) a subjekt, o jehož výpis z evidence se jedná, bude přesně specifikován uvedením úplného názvu a uvedením IČ. </w:t>
            </w:r>
            <w:r>
              <w:rPr>
                <w:rFonts w:asciiTheme="minorHAnsi" w:hAnsiTheme="minorHAnsi"/>
                <w:sz w:val="20"/>
                <w:szCs w:val="20"/>
              </w:rPr>
              <w:t>Doporučujeme uvést požadavek, že výpis má být určen k prokázání jednatelského oprávnění.</w:t>
            </w:r>
          </w:p>
          <w:p w:rsidR="0085181C" w:rsidRPr="00831B16" w:rsidRDefault="0085181C" w:rsidP="001C33D2">
            <w:pPr>
              <w:rPr>
                <w:sz w:val="20"/>
                <w:szCs w:val="20"/>
              </w:rPr>
            </w:pPr>
            <w:r w:rsidRPr="00831B16">
              <w:rPr>
                <w:sz w:val="20"/>
                <w:szCs w:val="20"/>
              </w:rPr>
              <w:t>V žádosti je třeba uvést účel vystavení potvrzení.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Zákon č. 83/1990 Sb., </w:t>
            </w:r>
            <w:r w:rsidRPr="009A60D2">
              <w:rPr>
                <w:sz w:val="20"/>
                <w:szCs w:val="20"/>
              </w:rPr>
              <w:t>o sdružování občanů</w:t>
            </w:r>
          </w:p>
        </w:tc>
        <w:tc>
          <w:tcPr>
            <w:tcW w:w="2346" w:type="dxa"/>
          </w:tcPr>
          <w:p w:rsidR="00AB0785" w:rsidRDefault="00AB0785" w:rsidP="001C33D2"/>
          <w:p w:rsidR="00AB0785" w:rsidRPr="00AB0785" w:rsidRDefault="00280069" w:rsidP="001C33D2">
            <w:pPr>
              <w:rPr>
                <w:sz w:val="20"/>
                <w:szCs w:val="20"/>
              </w:rPr>
            </w:pPr>
            <w:hyperlink r:id="rId18" w:history="1">
              <w:r w:rsidR="00AB0785" w:rsidRPr="00AB0785">
                <w:rPr>
                  <w:rStyle w:val="Hypertextovodkaz"/>
                  <w:sz w:val="20"/>
                  <w:szCs w:val="20"/>
                </w:rPr>
                <w:t>http://aplikace.mvcr.cz/seznam-obcanskych-sdruzeni/</w:t>
              </w:r>
            </w:hyperlink>
          </w:p>
          <w:p w:rsidR="00AB0785" w:rsidRDefault="00AB0785" w:rsidP="001C33D2"/>
          <w:p w:rsidR="00AB0785" w:rsidRDefault="00AB0785" w:rsidP="001C33D2"/>
          <w:p w:rsidR="0085181C" w:rsidRDefault="00AB0785" w:rsidP="001C33D2">
            <w:pPr>
              <w:rPr>
                <w:sz w:val="20"/>
                <w:szCs w:val="20"/>
              </w:rPr>
            </w:pPr>
            <w:r>
              <w:t>(</w:t>
            </w:r>
            <w:hyperlink r:id="rId19" w:history="1">
              <w:r w:rsidR="0085181C" w:rsidRPr="003E35F5">
                <w:rPr>
                  <w:rStyle w:val="Hypertextovodkaz"/>
                  <w:sz w:val="20"/>
                  <w:szCs w:val="20"/>
                </w:rPr>
                <w:t>http://www.mvcr.cz/clan</w:t>
              </w:r>
              <w:r w:rsidR="0085181C" w:rsidRPr="003E35F5">
                <w:rPr>
                  <w:rStyle w:val="Hypertextovodkaz"/>
                  <w:sz w:val="20"/>
                  <w:szCs w:val="20"/>
                </w:rPr>
                <w:lastRenderedPageBreak/>
                <w:t>ek/obcanske-aktivity-118893.aspx?q=Y2hudW09Ng%3D%3D</w:t>
              </w:r>
            </w:hyperlink>
            <w:r>
              <w:t>)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</w:tr>
      <w:tr w:rsidR="0085181C" w:rsidRPr="007A67AB" w:rsidTr="001C33D2">
        <w:tc>
          <w:tcPr>
            <w:tcW w:w="2093" w:type="dxa"/>
            <w:vMerge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rejstřík vedený krajskými soudy</w:t>
            </w:r>
          </w:p>
        </w:tc>
        <w:tc>
          <w:tcPr>
            <w:tcW w:w="5159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obchodní společnosti a družstva - úředně ověřený výpis z rejstříku lze získat na počkání na všech místech, kde lze pořídit výpis z informačních systémů veřejné správy - např. na kontaktní místa Czech Point: </w:t>
            </w:r>
            <w:hyperlink r:id="rId20" w:history="1">
              <w:r w:rsidRPr="003E35F5">
                <w:rPr>
                  <w:rStyle w:val="Hypertextovodkaz"/>
                  <w:sz w:val="20"/>
                  <w:szCs w:val="20"/>
                </w:rPr>
                <w:t>http://www.czechpoint.cz/web/?q=node/62</w:t>
              </w:r>
            </w:hyperlink>
          </w:p>
        </w:tc>
        <w:tc>
          <w:tcPr>
            <w:tcW w:w="2448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513/1991 Sb., obchodní</w:t>
            </w:r>
            <w:r w:rsidRPr="00290A32">
              <w:rPr>
                <w:sz w:val="20"/>
                <w:szCs w:val="20"/>
              </w:rPr>
              <w:t xml:space="preserve"> zákoník</w:t>
            </w:r>
          </w:p>
        </w:tc>
        <w:tc>
          <w:tcPr>
            <w:tcW w:w="2346" w:type="dxa"/>
          </w:tcPr>
          <w:p w:rsidR="0085181C" w:rsidRDefault="0085181C" w:rsidP="001C33D2">
            <w:pPr>
              <w:rPr>
                <w:sz w:val="20"/>
                <w:szCs w:val="20"/>
              </w:rPr>
            </w:pPr>
          </w:p>
          <w:p w:rsidR="00AB0785" w:rsidRDefault="00280069" w:rsidP="001C33D2">
            <w:pPr>
              <w:rPr>
                <w:sz w:val="20"/>
                <w:szCs w:val="20"/>
              </w:rPr>
            </w:pPr>
            <w:hyperlink r:id="rId21" w:history="1">
              <w:r w:rsidR="00AB0785" w:rsidRPr="003E35F5">
                <w:rPr>
                  <w:rStyle w:val="Hypertextovodkaz"/>
                  <w:sz w:val="20"/>
                  <w:szCs w:val="20"/>
                </w:rPr>
                <w:t>www.justice.cz</w:t>
              </w:r>
            </w:hyperlink>
          </w:p>
          <w:p w:rsidR="00AB0785" w:rsidRPr="007A67AB" w:rsidRDefault="00AB0785" w:rsidP="001C33D2">
            <w:pPr>
              <w:rPr>
                <w:sz w:val="20"/>
                <w:szCs w:val="20"/>
              </w:rPr>
            </w:pPr>
          </w:p>
        </w:tc>
      </w:tr>
      <w:tr w:rsidR="0085181C" w:rsidRPr="007A67AB" w:rsidTr="001C33D2">
        <w:tc>
          <w:tcPr>
            <w:tcW w:w="2093" w:type="dxa"/>
          </w:tcPr>
          <w:p w:rsidR="0085181C" w:rsidRPr="00AB3A72" w:rsidRDefault="0085181C" w:rsidP="001C33D2">
            <w:pPr>
              <w:rPr>
                <w:b/>
                <w:sz w:val="20"/>
                <w:szCs w:val="20"/>
              </w:rPr>
            </w:pPr>
            <w:r w:rsidRPr="00AB3A72">
              <w:rPr>
                <w:b/>
                <w:sz w:val="20"/>
                <w:szCs w:val="20"/>
              </w:rPr>
              <w:t>Náboženská matice</w:t>
            </w:r>
          </w:p>
          <w:p w:rsidR="0085181C" w:rsidRDefault="0085181C" w:rsidP="001C33D2">
            <w:pPr>
              <w:rPr>
                <w:sz w:val="20"/>
                <w:szCs w:val="20"/>
              </w:rPr>
            </w:pPr>
          </w:p>
          <w:p w:rsidR="0085181C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 písm. d</w:t>
            </w:r>
            <w:r w:rsidRPr="007A67AB">
              <w:rPr>
                <w:sz w:val="20"/>
                <w:szCs w:val="20"/>
              </w:rPr>
              <w:t>) zákona č. 428/2013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</w:tcPr>
          <w:p w:rsidR="0085181C" w:rsidRPr="007A67A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osoba svého druhu, není dohledatelná v přístupných rejstřících, za Náboženskou matici jedná ředitel</w:t>
            </w:r>
          </w:p>
        </w:tc>
        <w:tc>
          <w:tcPr>
            <w:tcW w:w="2448" w:type="dxa"/>
          </w:tcPr>
          <w:p w:rsidR="0085181C" w:rsidRPr="003C065B" w:rsidRDefault="0085181C" w:rsidP="001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ledna 2013 vykonává</w:t>
            </w:r>
            <w:r w:rsidRPr="003C065B">
              <w:rPr>
                <w:sz w:val="20"/>
                <w:szCs w:val="20"/>
              </w:rPr>
              <w:t xml:space="preserve"> práva a povinnosti zakladatele Náboženské matice Církev římskokatolická.</w:t>
            </w:r>
          </w:p>
          <w:p w:rsidR="0085181C" w:rsidRPr="007A67AB" w:rsidRDefault="0085181C" w:rsidP="001C33D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85181C" w:rsidRDefault="009905E3" w:rsidP="001C33D2">
            <w:pPr>
              <w:rPr>
                <w:sz w:val="20"/>
                <w:szCs w:val="20"/>
              </w:rPr>
            </w:pPr>
            <w:hyperlink r:id="rId22" w:history="1">
              <w:r w:rsidRPr="00571F3C">
                <w:rPr>
                  <w:rStyle w:val="Hypertextovodkaz"/>
                  <w:sz w:val="20"/>
                  <w:szCs w:val="20"/>
                </w:rPr>
                <w:t>http://wwwinfo.mfcr.cz/ares/ares_es.html.cz</w:t>
              </w:r>
            </w:hyperlink>
          </w:p>
          <w:p w:rsidR="009905E3" w:rsidRPr="007A67AB" w:rsidRDefault="009905E3" w:rsidP="001C33D2">
            <w:pPr>
              <w:rPr>
                <w:sz w:val="20"/>
                <w:szCs w:val="20"/>
              </w:rPr>
            </w:pPr>
          </w:p>
        </w:tc>
      </w:tr>
      <w:tr w:rsidR="009905E3" w:rsidRPr="007A67AB" w:rsidTr="009905E3">
        <w:tc>
          <w:tcPr>
            <w:tcW w:w="2093" w:type="dxa"/>
          </w:tcPr>
          <w:p w:rsidR="009905E3" w:rsidRDefault="009905E3" w:rsidP="00E87A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Všechny oprávněné osoby</w:t>
            </w:r>
          </w:p>
          <w:p w:rsidR="009905E3" w:rsidRPr="007A67AB" w:rsidRDefault="009905E3" w:rsidP="00E87AB8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9905E3" w:rsidRPr="007A67AB" w:rsidRDefault="009905E3" w:rsidP="00E87AB8">
            <w:pPr>
              <w:rPr>
                <w:sz w:val="20"/>
                <w:szCs w:val="20"/>
              </w:rPr>
            </w:pPr>
            <w:r w:rsidRPr="009905E3">
              <w:rPr>
                <w:sz w:val="20"/>
                <w:szCs w:val="20"/>
              </w:rPr>
              <w:t>Administrativní registr ekonomických subjektů</w:t>
            </w:r>
            <w:r w:rsidR="002C0819">
              <w:rPr>
                <w:sz w:val="20"/>
                <w:szCs w:val="20"/>
              </w:rPr>
              <w:t xml:space="preserve"> – informační systém poskytovaný Ministerstvem financí</w:t>
            </w:r>
          </w:p>
        </w:tc>
        <w:tc>
          <w:tcPr>
            <w:tcW w:w="5159" w:type="dxa"/>
          </w:tcPr>
          <w:p w:rsidR="009905E3" w:rsidRPr="007A67AB" w:rsidRDefault="009905E3" w:rsidP="00E8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Pouze ve formě internetové aplikace, má </w:t>
            </w:r>
            <w:r w:rsidR="00594FAF">
              <w:rPr>
                <w:sz w:val="20"/>
                <w:szCs w:val="20"/>
              </w:rPr>
              <w:t xml:space="preserve">pouze </w:t>
            </w:r>
            <w:r>
              <w:rPr>
                <w:sz w:val="20"/>
                <w:szCs w:val="20"/>
              </w:rPr>
              <w:t>informativní charakter zejména k dohledání názvu a IČ oprávněné osoby, které pak usnadní hledání v ostatních rejstřících, se kterými je i přímo propojena.</w:t>
            </w:r>
          </w:p>
        </w:tc>
        <w:tc>
          <w:tcPr>
            <w:tcW w:w="2448" w:type="dxa"/>
          </w:tcPr>
          <w:p w:rsidR="009905E3" w:rsidRPr="007A67AB" w:rsidRDefault="009905E3" w:rsidP="009905E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9905E3" w:rsidRDefault="009905E3" w:rsidP="00E87AB8">
            <w:pPr>
              <w:rPr>
                <w:sz w:val="20"/>
                <w:szCs w:val="20"/>
              </w:rPr>
            </w:pPr>
            <w:hyperlink r:id="rId23" w:history="1">
              <w:r w:rsidRPr="00571F3C">
                <w:rPr>
                  <w:rStyle w:val="Hypertextovodkaz"/>
                  <w:sz w:val="20"/>
                  <w:szCs w:val="20"/>
                </w:rPr>
                <w:t>http://wwwinfo.mfcr.cz/ares/ares_es.html.cz</w:t>
              </w:r>
            </w:hyperlink>
          </w:p>
          <w:p w:rsidR="009905E3" w:rsidRPr="007A67AB" w:rsidRDefault="009905E3" w:rsidP="00E87AB8">
            <w:pPr>
              <w:rPr>
                <w:sz w:val="20"/>
                <w:szCs w:val="20"/>
              </w:rPr>
            </w:pPr>
          </w:p>
        </w:tc>
      </w:tr>
    </w:tbl>
    <w:p w:rsidR="0085181C" w:rsidRDefault="0085181C" w:rsidP="0085181C">
      <w:pPr>
        <w:rPr>
          <w:sz w:val="20"/>
          <w:szCs w:val="20"/>
        </w:rPr>
      </w:pPr>
    </w:p>
    <w:p w:rsidR="0085181C" w:rsidRDefault="0085181C" w:rsidP="0085181C">
      <w:pPr>
        <w:rPr>
          <w:sz w:val="20"/>
          <w:szCs w:val="20"/>
        </w:rPr>
      </w:pPr>
    </w:p>
    <w:p w:rsidR="0085181C" w:rsidRPr="007A67AB" w:rsidRDefault="0085181C" w:rsidP="0085181C">
      <w:pPr>
        <w:rPr>
          <w:sz w:val="20"/>
          <w:szCs w:val="20"/>
        </w:rPr>
      </w:pPr>
    </w:p>
    <w:p w:rsidR="00594FAF" w:rsidRDefault="00594FAF">
      <w:pPr>
        <w:rPr>
          <w:b/>
          <w:u w:val="single"/>
        </w:rPr>
      </w:pPr>
    </w:p>
    <w:p w:rsidR="00594FAF" w:rsidRDefault="00594FAF">
      <w:pPr>
        <w:rPr>
          <w:b/>
          <w:u w:val="single"/>
        </w:rPr>
      </w:pPr>
    </w:p>
    <w:p w:rsidR="0085181C" w:rsidRDefault="00D7262C">
      <w:pPr>
        <w:rPr>
          <w:b/>
          <w:u w:val="single"/>
        </w:rPr>
      </w:pPr>
      <w:r>
        <w:rPr>
          <w:b/>
          <w:u w:val="single"/>
        </w:rPr>
        <w:lastRenderedPageBreak/>
        <w:t>Příklady praktického využití:</w:t>
      </w:r>
    </w:p>
    <w:p w:rsidR="00AB3D32" w:rsidRDefault="00C612E9" w:rsidP="004954BB">
      <w:pPr>
        <w:jc w:val="both"/>
      </w:pPr>
      <w:r>
        <w:t>1</w:t>
      </w:r>
      <w:r w:rsidR="00D7262C">
        <w:t xml:space="preserve">) </w:t>
      </w:r>
      <w:r w:rsidR="004954BB">
        <w:t>Ř</w:t>
      </w:r>
      <w:r w:rsidR="00D7262C">
        <w:t xml:space="preserve">ímskokatolická farnost Dolní Újezd, se sídlem Dolní Újezd 34, PSČ: 56961, IČ: 47490535, číslo evidence Rejstříku evidovaných právnických osob: </w:t>
      </w:r>
      <w:r w:rsidR="00D7262C" w:rsidRPr="00D7262C">
        <w:t>8/1-04-114/1994</w:t>
      </w:r>
      <w:r w:rsidR="00D7262C">
        <w:t xml:space="preserve"> je oprávněnou osobou</w:t>
      </w:r>
      <w:r w:rsidR="004954BB">
        <w:t xml:space="preserve"> dle zákona č. 428/2012, o majetkovém vyrovnání s církvemi a náboženskými společnostmi a o změně některých zákonů (Zákon). Jako oprávněná osoba utrpěla majetkovou křivdu v rozhodném období dle Zákona a chce uplatnit svůj nárok na vydání původního majetku registrovaných církví a náboženských společností</w:t>
      </w:r>
      <w:r w:rsidR="00D7262C">
        <w:t xml:space="preserve">. </w:t>
      </w:r>
      <w:r w:rsidR="004954BB">
        <w:t>Římskokatolická farnost Dolní Újezd se rozhodne</w:t>
      </w:r>
      <w:r w:rsidR="00D7262C">
        <w:t xml:space="preserve"> k podání výzvy </w:t>
      </w:r>
      <w:r w:rsidR="00AB3D32">
        <w:t>oprávněné osobě k vydání zemědělské nemovitosti</w:t>
      </w:r>
      <w:r w:rsidR="00D7262C">
        <w:t xml:space="preserve"> dle </w:t>
      </w:r>
      <w:r w:rsidR="00AB3D32">
        <w:t xml:space="preserve">ustanovení §9 odst. 1 </w:t>
      </w:r>
      <w:r w:rsidR="004954BB">
        <w:t>Zákona,</w:t>
      </w:r>
      <w:r w:rsidR="00D7262C">
        <w:t xml:space="preserve"> </w:t>
      </w:r>
      <w:r w:rsidR="00AB3D32">
        <w:t>zplnomocnit</w:t>
      </w:r>
      <w:r w:rsidR="00D7262C">
        <w:t xml:space="preserve"> svého zřizovatele</w:t>
      </w:r>
      <w:r w:rsidR="00AB3D32">
        <w:t xml:space="preserve">, </w:t>
      </w:r>
      <w:r w:rsidR="00AB3D32" w:rsidRPr="00AB3D32">
        <w:t>Biskupství královéhradecké</w:t>
      </w:r>
      <w:r w:rsidR="00AB3D32">
        <w:t>. Biskupství královéhradecké bude muset k výzvě adresované povinné osobě</w:t>
      </w:r>
      <w:r w:rsidR="004954BB">
        <w:t>, mimo jiné Zákonem požadované náležitosti,</w:t>
      </w:r>
      <w:r w:rsidR="00AB3D32">
        <w:t xml:space="preserve"> doložit úředně ověřený výpis z </w:t>
      </w:r>
      <w:r w:rsidR="00AB3D32" w:rsidRPr="00AB3D32">
        <w:t>Rejstříku evidovaných právnických osob</w:t>
      </w:r>
      <w:r w:rsidR="00AB3D32">
        <w:t xml:space="preserve"> opravňující jednatelské oprávnění pana AB, administrátora Římskokatolické farnosti Dolní Újezd, který vystavil plnou moc s úředně ověřeným podpisem,</w:t>
      </w:r>
      <w:r w:rsidR="004954BB">
        <w:t xml:space="preserve"> jejíž originál je rovněž přílohou výzvy. Dále musí být přílohou výzvy</w:t>
      </w:r>
      <w:r w:rsidR="00AB3D32">
        <w:t xml:space="preserve"> úředně ověřený výpis z Rejstříku evidovaných právnických osob Biskupství královéhradeckého, kterým doloží jednatelské oprávnění statutárního orgánu biskupství: sídelního biskupa, pana CD, generálního vikáře, pana IJ, nebo gene</w:t>
      </w:r>
      <w:r w:rsidR="004954BB">
        <w:t>rálního vikáře pana KL. Výše zmíněné výpisy právnické osoby získají prostřednictvím podání písemné žádosti na Ministerstvo kultury.</w:t>
      </w:r>
    </w:p>
    <w:p w:rsidR="004954BB" w:rsidRPr="00D7262C" w:rsidRDefault="00C612E9" w:rsidP="004954BB">
      <w:pPr>
        <w:jc w:val="both"/>
      </w:pPr>
      <w:r>
        <w:t xml:space="preserve">2) </w:t>
      </w:r>
      <w:r w:rsidRPr="00C612E9">
        <w:t xml:space="preserve">Římskokatolická farnost </w:t>
      </w:r>
      <w:r w:rsidR="00244281">
        <w:t>Lipoltice</w:t>
      </w:r>
      <w:r>
        <w:t xml:space="preserve"> je oprávněnou osobou dle Zákona. Statutární orgán farnosti - </w:t>
      </w:r>
      <w:r w:rsidR="00244281">
        <w:t>administrátor</w:t>
      </w:r>
      <w:r>
        <w:t xml:space="preserve"> </w:t>
      </w:r>
      <w:r w:rsidR="00244281">
        <w:t>FG se rozhodne podat jménem farnosti výzvu k vydání zemědělské nemovitosti. Zažádá Ministerstvo kultury o vydání úředně ověřený výpisu z </w:t>
      </w:r>
      <w:r w:rsidR="00244281" w:rsidRPr="00AB3D32">
        <w:t>Rejstříku evidovaných právnických osob</w:t>
      </w:r>
      <w:r w:rsidR="00244281">
        <w:t xml:space="preserve"> pro Římskokatolickou farnost Lipoltice. Jelikož z předmětného výpisu vyplývá, že je jednání pana JŘ jakožto statutárního orgánu je vázáno v případě </w:t>
      </w:r>
      <w:r w:rsidR="00717460">
        <w:t>dispozice</w:t>
      </w:r>
      <w:r w:rsidR="00244281">
        <w:t xml:space="preserve"> s nemovitostmi na předchozí písemný souhlas nadřízeného biskupství, opatří si pan JŘ i tento písemný souhlas. Oba dva výše zmíněné dokumenty budou tvořit vedle dalších náležitostí přílohu k výzvě povinné osobě.</w:t>
      </w:r>
    </w:p>
    <w:p w:rsidR="00D7262C" w:rsidRPr="00D7262C" w:rsidRDefault="00E529F6" w:rsidP="00717460">
      <w:pPr>
        <w:jc w:val="both"/>
      </w:pPr>
      <w:r>
        <w:t>3</w:t>
      </w:r>
      <w:r w:rsidR="004954BB">
        <w:t xml:space="preserve">) Právní předchůdce obecně prospěšné společnosti Charita Nový Brod, o.p.s. </w:t>
      </w:r>
      <w:r>
        <w:t xml:space="preserve"> – Charita farnosti Nový Brod, </w:t>
      </w:r>
      <w:r w:rsidR="004954BB">
        <w:t xml:space="preserve">utrpěl v rozhodném </w:t>
      </w:r>
      <w:r>
        <w:t xml:space="preserve">období majetkovou křivdu a </w:t>
      </w:r>
      <w:r w:rsidR="004954BB">
        <w:t xml:space="preserve"> byl </w:t>
      </w:r>
      <w:r>
        <w:t xml:space="preserve">mu </w:t>
      </w:r>
      <w:r w:rsidR="004954BB">
        <w:t>odňat majetek bez náhrady postupem dle zákona č. 46/1948</w:t>
      </w:r>
      <w:r w:rsidR="00120115">
        <w:t xml:space="preserve"> Sb., o nové pozemkové reformě. </w:t>
      </w:r>
      <w:r>
        <w:t>Jménem Charity Nový Brod, o.p.s. jedná s</w:t>
      </w:r>
      <w:r w:rsidR="00120115">
        <w:t>tatutární orgán –</w:t>
      </w:r>
      <w:r>
        <w:t xml:space="preserve"> ředitel, pan CD. Pan CD uplatní výzvu dle Zákona na vydání majetku. K doložení jednatelského oprávnění pana CD je nutné doložit úředně ověřený výpis z </w:t>
      </w:r>
      <w:r w:rsidRPr="00E529F6">
        <w:t>Rejstřík</w:t>
      </w:r>
      <w:r>
        <w:t>u</w:t>
      </w:r>
      <w:r w:rsidRPr="00E529F6">
        <w:t xml:space="preserve"> obecně prospěšných společností</w:t>
      </w:r>
      <w:r>
        <w:t>, který lze opatřit na jakémkoliv kontaktním místě Czech Point. Charita Nový Brod, o.p.s., jakožto právní nástupce oprávněné osoby bude muset rovněž doložit prostřednictvím příslušných příloh své právní nástupnictví.</w:t>
      </w:r>
    </w:p>
    <w:p w:rsidR="00D7262C" w:rsidRPr="00D7262C" w:rsidRDefault="00D7262C"/>
    <w:sectPr w:rsidR="00D7262C" w:rsidRPr="00D7262C" w:rsidSect="00851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81C"/>
    <w:rsid w:val="00120115"/>
    <w:rsid w:val="00244281"/>
    <w:rsid w:val="00280069"/>
    <w:rsid w:val="002C0819"/>
    <w:rsid w:val="004954BB"/>
    <w:rsid w:val="00594FAF"/>
    <w:rsid w:val="006B347D"/>
    <w:rsid w:val="00717460"/>
    <w:rsid w:val="007B5D33"/>
    <w:rsid w:val="00804F8E"/>
    <w:rsid w:val="0085181C"/>
    <w:rsid w:val="0097757E"/>
    <w:rsid w:val="009905E3"/>
    <w:rsid w:val="00AB0785"/>
    <w:rsid w:val="00AB3D32"/>
    <w:rsid w:val="00B423BE"/>
    <w:rsid w:val="00C176F0"/>
    <w:rsid w:val="00C612E9"/>
    <w:rsid w:val="00D7262C"/>
    <w:rsid w:val="00E529F6"/>
    <w:rsid w:val="00E9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1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kcr.cz/cns_internet/CNS/Seznam_svazu.aspx" TargetMode="External"/><Relationship Id="rId13" Type="http://schemas.openxmlformats.org/officeDocument/2006/relationships/hyperlink" Target="http://www.justice.cz" TargetMode="External"/><Relationship Id="rId18" Type="http://schemas.openxmlformats.org/officeDocument/2006/relationships/hyperlink" Target="http://aplikace.mvcr.cz/seznam-obcanskych-sdruzeni/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://www.justice.cz" TargetMode="External"/><Relationship Id="rId7" Type="http://schemas.openxmlformats.org/officeDocument/2006/relationships/hyperlink" Target="http://www3.mkcr.cz/cns_internet/CNS/Seznam_CPO.aspx?id_subj=-1" TargetMode="External"/><Relationship Id="rId12" Type="http://schemas.openxmlformats.org/officeDocument/2006/relationships/hyperlink" Target="http://www.czechpoint.cz/web/?q=node/62" TargetMode="External"/><Relationship Id="rId17" Type="http://schemas.openxmlformats.org/officeDocument/2006/relationships/hyperlink" Target="mailto:posta@mvcr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aha.eu/jnp/cz/home/magistrat/jak_si_zaridit_mhmp/ostatni_zivotni_situace/jak_si_zaridit_mhmp-ostatni_zivotni_situace-jak_zalozit_zajmove_sdruzeni_pravnickych.html" TargetMode="External"/><Relationship Id="rId20" Type="http://schemas.openxmlformats.org/officeDocument/2006/relationships/hyperlink" Target="http://www.czechpoint.cz/web/?q=node/6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kcr.cz/cirkve-a-nabozenske-spolecnosti/majetkove-narovnani/default.htm" TargetMode="External"/><Relationship Id="rId11" Type="http://schemas.openxmlformats.org/officeDocument/2006/relationships/hyperlink" Target="http://194.213.41.20/justice/ms.nsf/Web0/4DD3B5C2AD9286D8C1256B9000592B38?OpenDocumen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3.mkcr.cz/cns_internet/" TargetMode="External"/><Relationship Id="rId15" Type="http://schemas.openxmlformats.org/officeDocument/2006/relationships/hyperlink" Target="http://www.praha.eu/jnp/cz/home/magistrat/jak_si_zaridit_mhmp/ostatni_zivotni_situace/jak_si_zaridit_mhmp-ostatni_zivotni_situace-jak_zalozit_zajmove_sdruzeni_pravnickych.html" TargetMode="External"/><Relationship Id="rId23" Type="http://schemas.openxmlformats.org/officeDocument/2006/relationships/hyperlink" Target="http://wwwinfo.mfcr.cz/ares/ares_es.html.cz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justice.cz" TargetMode="External"/><Relationship Id="rId19" Type="http://schemas.openxmlformats.org/officeDocument/2006/relationships/hyperlink" Target="http://www.mvcr.cz/clanek/obcanske-aktivity-118893.aspx?q=Y2hudW09Ng%3D%3D" TargetMode="External"/><Relationship Id="rId4" Type="http://schemas.openxmlformats.org/officeDocument/2006/relationships/hyperlink" Target="http://www3.mkcr.cz/cns_internet/CNS/Seznam_CNS.aspx" TargetMode="External"/><Relationship Id="rId9" Type="http://schemas.openxmlformats.org/officeDocument/2006/relationships/hyperlink" Target="http://www.czechpoint.cz/web/?q=node/62" TargetMode="External"/><Relationship Id="rId14" Type="http://schemas.openxmlformats.org/officeDocument/2006/relationships/hyperlink" Target="http://194.213.41.20/justice/ms.nsf/Web0/7D41B62CCC44A026C1256B900057E002?OpenDocument" TargetMode="External"/><Relationship Id="rId22" Type="http://schemas.openxmlformats.org/officeDocument/2006/relationships/hyperlink" Target="http://wwwinfo.mfcr.cz/ares/ares_es.html.cz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F9ECD06426C498228AD4876A3BD6A" ma:contentTypeVersion="1" ma:contentTypeDescription="Vytvořit nový dokument" ma:contentTypeScope="" ma:versionID="21f3468ac0a76645cda5497fffdbfbb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74b4cf5802668e6bb20c21855f19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50147-4EFA-44E1-B5AF-C59E8D59CA40}"/>
</file>

<file path=customXml/itemProps2.xml><?xml version="1.0" encoding="utf-8"?>
<ds:datastoreItem xmlns:ds="http://schemas.openxmlformats.org/officeDocument/2006/customXml" ds:itemID="{92480A8D-6546-43D4-BBF7-525ACBD16E55}"/>
</file>

<file path=customXml/itemProps3.xml><?xml version="1.0" encoding="utf-8"?>
<ds:datastoreItem xmlns:ds="http://schemas.openxmlformats.org/officeDocument/2006/customXml" ds:itemID="{94B66B73-83D2-4886-9022-EDE4AFAAA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2012-12-11T09:56:00Z</dcterms:created>
  <dcterms:modified xsi:type="dcterms:W3CDTF">2012-12-11T09:56:00Z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0x010100E2CF9ECD06426C498228AD4876A3BD6A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